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4D00B4" w:rsidP="008C6581">
      <w:pPr>
        <w:tabs>
          <w:tab w:val="left" w:pos="3945"/>
        </w:tabs>
        <w:spacing w:after="0" w:line="480" w:lineRule="auto"/>
        <w:rPr>
          <w:rFonts w:ascii="Times New Roman" w:hAnsi="Times New Roman" w:cs="Times New Roman"/>
          <w:sz w:val="24"/>
          <w:szCs w:val="24"/>
        </w:rPr>
      </w:pPr>
      <w:r w:rsidRPr="0055788A">
        <w:rPr>
          <w:rFonts w:ascii="Times New Roman" w:hAnsi="Times New Roman" w:cs="Times New Roman"/>
          <w:sz w:val="24"/>
          <w:szCs w:val="24"/>
        </w:rPr>
        <w:tab/>
      </w:r>
    </w:p>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565826" w:rsidP="00F10187">
      <w:pPr>
        <w:spacing w:after="0" w:line="480" w:lineRule="auto"/>
        <w:jc w:val="center"/>
        <w:rPr>
          <w:rFonts w:ascii="Times New Roman" w:hAnsi="Times New Roman" w:cs="Times New Roman"/>
          <w:sz w:val="24"/>
          <w:szCs w:val="24"/>
        </w:rPr>
      </w:pPr>
    </w:p>
    <w:p w:rsidR="00565826" w:rsidRPr="0055788A" w:rsidRDefault="00565826" w:rsidP="00F10187">
      <w:pPr>
        <w:spacing w:after="0" w:line="480" w:lineRule="auto"/>
        <w:jc w:val="center"/>
        <w:rPr>
          <w:rFonts w:ascii="Times New Roman" w:hAnsi="Times New Roman" w:cs="Times New Roman"/>
          <w:sz w:val="24"/>
          <w:szCs w:val="24"/>
        </w:rPr>
      </w:pPr>
    </w:p>
    <w:p w:rsidR="00306F47" w:rsidRPr="0055788A" w:rsidRDefault="004D00B4" w:rsidP="00F10187">
      <w:pPr>
        <w:spacing w:after="0" w:line="480" w:lineRule="auto"/>
        <w:jc w:val="center"/>
        <w:rPr>
          <w:rFonts w:ascii="Times New Roman" w:hAnsi="Times New Roman" w:cs="Times New Roman"/>
          <w:sz w:val="24"/>
          <w:szCs w:val="24"/>
        </w:rPr>
      </w:pPr>
      <w:r w:rsidRPr="0055788A">
        <w:rPr>
          <w:rFonts w:ascii="Times New Roman" w:hAnsi="Times New Roman" w:cs="Times New Roman"/>
          <w:sz w:val="24"/>
          <w:szCs w:val="24"/>
        </w:rPr>
        <w:t>Operant Conditioning Theory</w:t>
      </w:r>
    </w:p>
    <w:p w:rsidR="00565826" w:rsidRPr="0055788A" w:rsidRDefault="004D00B4" w:rsidP="00F10187">
      <w:pPr>
        <w:spacing w:after="0" w:line="480" w:lineRule="auto"/>
        <w:jc w:val="center"/>
        <w:rPr>
          <w:rFonts w:ascii="Times New Roman" w:hAnsi="Times New Roman" w:cs="Times New Roman"/>
          <w:sz w:val="24"/>
          <w:szCs w:val="24"/>
        </w:rPr>
      </w:pPr>
      <w:r w:rsidRPr="0055788A">
        <w:rPr>
          <w:rFonts w:ascii="Times New Roman" w:hAnsi="Times New Roman" w:cs="Times New Roman"/>
          <w:sz w:val="24"/>
          <w:szCs w:val="24"/>
        </w:rPr>
        <w:t>Student’s Name</w:t>
      </w:r>
    </w:p>
    <w:p w:rsidR="00565826" w:rsidRPr="0055788A" w:rsidRDefault="004D00B4" w:rsidP="00F10187">
      <w:pPr>
        <w:spacing w:after="0" w:line="480" w:lineRule="auto"/>
        <w:jc w:val="center"/>
        <w:rPr>
          <w:rFonts w:ascii="Times New Roman" w:hAnsi="Times New Roman" w:cs="Times New Roman"/>
          <w:sz w:val="24"/>
          <w:szCs w:val="24"/>
        </w:rPr>
      </w:pPr>
      <w:r w:rsidRPr="0055788A">
        <w:rPr>
          <w:rFonts w:ascii="Times New Roman" w:hAnsi="Times New Roman" w:cs="Times New Roman"/>
          <w:sz w:val="24"/>
          <w:szCs w:val="24"/>
        </w:rPr>
        <w:t>Institutional Affiliation</w:t>
      </w: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522852" w:rsidRPr="0055788A" w:rsidRDefault="00522852" w:rsidP="00F10187">
      <w:pPr>
        <w:spacing w:after="0" w:line="480" w:lineRule="auto"/>
        <w:jc w:val="center"/>
        <w:rPr>
          <w:rFonts w:ascii="Times New Roman" w:hAnsi="Times New Roman" w:cs="Times New Roman"/>
          <w:sz w:val="24"/>
          <w:szCs w:val="24"/>
        </w:rPr>
      </w:pPr>
    </w:p>
    <w:p w:rsidR="00717E16" w:rsidRPr="0055788A" w:rsidRDefault="00D50BBE" w:rsidP="00F10187">
      <w:pPr>
        <w:spacing w:after="0" w:line="480" w:lineRule="auto"/>
        <w:ind w:firstLine="720"/>
        <w:rPr>
          <w:rFonts w:ascii="Times New Roman" w:eastAsia="Times New Roman" w:hAnsi="Times New Roman" w:cs="Times New Roman"/>
          <w:sz w:val="24"/>
          <w:szCs w:val="24"/>
        </w:rPr>
      </w:pPr>
      <w:r w:rsidRPr="0055788A">
        <w:rPr>
          <w:rFonts w:ascii="Times New Roman" w:hAnsi="Times New Roman" w:cs="Times New Roman"/>
          <w:sz w:val="24"/>
          <w:szCs w:val="24"/>
        </w:rPr>
        <w:lastRenderedPageBreak/>
        <w:t>The</w:t>
      </w:r>
      <w:r w:rsidR="004D00B4" w:rsidRPr="0055788A">
        <w:rPr>
          <w:rFonts w:ascii="Times New Roman" w:hAnsi="Times New Roman" w:cs="Times New Roman"/>
          <w:sz w:val="24"/>
          <w:szCs w:val="24"/>
        </w:rPr>
        <w:t xml:space="preserve"> academic discipline in psychology came up with various theoretical perspectives to </w:t>
      </w:r>
      <w:r w:rsidRPr="0055788A">
        <w:rPr>
          <w:rFonts w:ascii="Times New Roman" w:hAnsi="Times New Roman" w:cs="Times New Roman"/>
          <w:sz w:val="24"/>
          <w:szCs w:val="24"/>
        </w:rPr>
        <w:t xml:space="preserve">interpret the </w:t>
      </w:r>
      <w:r w:rsidR="00AD6DC4" w:rsidRPr="0055788A">
        <w:rPr>
          <w:rFonts w:ascii="Times New Roman" w:hAnsi="Times New Roman" w:cs="Times New Roman"/>
          <w:sz w:val="24"/>
          <w:szCs w:val="24"/>
        </w:rPr>
        <w:t>discrepancies</w:t>
      </w:r>
      <w:r w:rsidRPr="0055788A">
        <w:rPr>
          <w:rFonts w:ascii="Times New Roman" w:hAnsi="Times New Roman" w:cs="Times New Roman"/>
          <w:sz w:val="24"/>
          <w:szCs w:val="24"/>
        </w:rPr>
        <w:t xml:space="preserve"> resulting from the controversial nature of human behavior and actions</w:t>
      </w:r>
    </w:p>
    <w:p w:rsidR="00522852" w:rsidRPr="0055788A" w:rsidRDefault="004D00B4" w:rsidP="00F10187">
      <w:pPr>
        <w:spacing w:after="0" w:line="480" w:lineRule="auto"/>
        <w:rPr>
          <w:rFonts w:ascii="Times New Roman" w:hAnsi="Times New Roman" w:cs="Times New Roman"/>
          <w:sz w:val="24"/>
          <w:szCs w:val="24"/>
        </w:rPr>
      </w:pPr>
      <w:r w:rsidRPr="0055788A">
        <w:rPr>
          <w:rFonts w:ascii="Times New Roman" w:eastAsia="Times New Roman" w:hAnsi="Times New Roman" w:cs="Times New Roman"/>
          <w:sz w:val="24"/>
          <w:szCs w:val="24"/>
        </w:rPr>
        <w:t xml:space="preserve">(Hutchison, </w:t>
      </w:r>
      <w:r w:rsidRPr="0055788A">
        <w:rPr>
          <w:rFonts w:ascii="Times New Roman" w:eastAsia="Times New Roman" w:hAnsi="Times New Roman" w:cs="Times New Roman"/>
          <w:sz w:val="24"/>
          <w:szCs w:val="24"/>
        </w:rPr>
        <w:t>2018).</w:t>
      </w:r>
      <w:r w:rsidR="00AD6DC4" w:rsidRPr="0055788A">
        <w:rPr>
          <w:rFonts w:ascii="Times New Roman" w:hAnsi="Times New Roman" w:cs="Times New Roman"/>
          <w:sz w:val="24"/>
          <w:szCs w:val="24"/>
        </w:rPr>
        <w:t xml:space="preserve"> As a result, multiple psychologists came up with different theories to examine the behavioral approach, personal theory, cognitive theory, and psychodynamic perspectives. These perspectives were ideal in exploring the possible connections between behavior and mental processes, as Skinner puts it in the operant conditioning theory.  </w:t>
      </w:r>
    </w:p>
    <w:p w:rsidR="00AD6DC4"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 xml:space="preserve">B.F Skinner came up with a notion that learning is an action that purely deals with the change of the observable </w:t>
      </w:r>
      <w:r w:rsidR="00717E16" w:rsidRPr="0055788A">
        <w:rPr>
          <w:rFonts w:ascii="Times New Roman" w:hAnsi="Times New Roman" w:cs="Times New Roman"/>
          <w:sz w:val="24"/>
          <w:szCs w:val="24"/>
        </w:rPr>
        <w:t>behavior (Skinner, 2016).</w:t>
      </w:r>
      <w:r w:rsidRPr="0055788A">
        <w:rPr>
          <w:rFonts w:ascii="Times New Roman" w:hAnsi="Times New Roman" w:cs="Times New Roman"/>
          <w:sz w:val="24"/>
          <w:szCs w:val="24"/>
        </w:rPr>
        <w:t xml:space="preserve"> Further, he assert</w:t>
      </w:r>
      <w:r w:rsidR="00280E2A" w:rsidRPr="0055788A">
        <w:rPr>
          <w:rFonts w:ascii="Times New Roman" w:hAnsi="Times New Roman" w:cs="Times New Roman"/>
          <w:sz w:val="24"/>
          <w:szCs w:val="24"/>
        </w:rPr>
        <w:t>ed</w:t>
      </w:r>
      <w:r w:rsidRPr="0055788A">
        <w:rPr>
          <w:rFonts w:ascii="Times New Roman" w:hAnsi="Times New Roman" w:cs="Times New Roman"/>
          <w:sz w:val="24"/>
          <w:szCs w:val="24"/>
        </w:rPr>
        <w:t xml:space="preserve"> that the difference in </w:t>
      </w:r>
      <w:r w:rsidR="00280E2A" w:rsidRPr="0055788A">
        <w:rPr>
          <w:rFonts w:ascii="Times New Roman" w:hAnsi="Times New Roman" w:cs="Times New Roman"/>
          <w:sz w:val="24"/>
          <w:szCs w:val="24"/>
        </w:rPr>
        <w:t>an individual's</w:t>
      </w:r>
      <w:r w:rsidRPr="0055788A">
        <w:rPr>
          <w:rFonts w:ascii="Times New Roman" w:hAnsi="Times New Roman" w:cs="Times New Roman"/>
          <w:sz w:val="24"/>
          <w:szCs w:val="24"/>
        </w:rPr>
        <w:t xml:space="preserve"> behavior </w:t>
      </w:r>
      <w:r w:rsidR="005528A4" w:rsidRPr="0055788A">
        <w:rPr>
          <w:rFonts w:ascii="Times New Roman" w:hAnsi="Times New Roman" w:cs="Times New Roman"/>
          <w:sz w:val="24"/>
          <w:szCs w:val="24"/>
        </w:rPr>
        <w:t>resulted</w:t>
      </w:r>
      <w:r w:rsidRPr="0055788A">
        <w:rPr>
          <w:rFonts w:ascii="Times New Roman" w:hAnsi="Times New Roman" w:cs="Times New Roman"/>
          <w:sz w:val="24"/>
          <w:szCs w:val="24"/>
        </w:rPr>
        <w:t xml:space="preserve"> from the stimuli within the surrounding</w:t>
      </w:r>
      <w:r w:rsidR="00280E2A" w:rsidRPr="0055788A">
        <w:rPr>
          <w:rFonts w:ascii="Times New Roman" w:hAnsi="Times New Roman" w:cs="Times New Roman"/>
          <w:sz w:val="24"/>
          <w:szCs w:val="24"/>
        </w:rPr>
        <w:t>. Notwithstanding, the stimulus</w:t>
      </w:r>
      <w:r w:rsidR="005528A4" w:rsidRPr="0055788A">
        <w:rPr>
          <w:rFonts w:ascii="Times New Roman" w:hAnsi="Times New Roman" w:cs="Times New Roman"/>
          <w:sz w:val="24"/>
          <w:szCs w:val="24"/>
        </w:rPr>
        <w:t>, when</w:t>
      </w:r>
      <w:r w:rsidR="00280E2A" w:rsidRPr="0055788A">
        <w:rPr>
          <w:rFonts w:ascii="Times New Roman" w:hAnsi="Times New Roman" w:cs="Times New Roman"/>
          <w:sz w:val="24"/>
          <w:szCs w:val="24"/>
        </w:rPr>
        <w:t xml:space="preserve"> triggered through either positive o</w:t>
      </w:r>
      <w:r w:rsidR="005528A4" w:rsidRPr="0055788A">
        <w:rPr>
          <w:rFonts w:ascii="Times New Roman" w:hAnsi="Times New Roman" w:cs="Times New Roman"/>
          <w:sz w:val="24"/>
          <w:szCs w:val="24"/>
        </w:rPr>
        <w:t>r negative reinforcement,</w:t>
      </w:r>
      <w:r w:rsidR="00280E2A" w:rsidRPr="0055788A">
        <w:rPr>
          <w:rFonts w:ascii="Times New Roman" w:hAnsi="Times New Roman" w:cs="Times New Roman"/>
          <w:sz w:val="24"/>
          <w:szCs w:val="24"/>
        </w:rPr>
        <w:t xml:space="preserve"> a conditioned response is achieved: </w:t>
      </w:r>
      <w:r w:rsidRPr="0055788A">
        <w:rPr>
          <w:rFonts w:ascii="Times New Roman" w:hAnsi="Times New Roman" w:cs="Times New Roman"/>
          <w:sz w:val="24"/>
          <w:szCs w:val="24"/>
        </w:rPr>
        <w:t>operant conditioning.</w:t>
      </w:r>
      <w:r w:rsidR="005528A4" w:rsidRPr="0055788A">
        <w:rPr>
          <w:rFonts w:ascii="Times New Roman" w:hAnsi="Times New Roman" w:cs="Times New Roman"/>
          <w:sz w:val="24"/>
          <w:szCs w:val="24"/>
        </w:rPr>
        <w:t xml:space="preserve"> Concerning these, Skinner affirmed that examining the voluntary responses exhibited by organisms when placed or confined in an environment will expose the behavior. </w:t>
      </w:r>
    </w:p>
    <w:p w:rsidR="005528A4"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The most distinct phenomenon used in theory was the reinforcement</w:t>
      </w:r>
      <w:r w:rsidR="00717E16" w:rsidRPr="0055788A">
        <w:rPr>
          <w:rFonts w:ascii="Times New Roman" w:hAnsi="Times New Roman" w:cs="Times New Roman"/>
          <w:sz w:val="24"/>
          <w:szCs w:val="24"/>
        </w:rPr>
        <w:t xml:space="preserve"> element.  According to </w:t>
      </w:r>
      <w:r w:rsidR="0055788A" w:rsidRPr="0055788A">
        <w:rPr>
          <w:rFonts w:ascii="Times New Roman" w:hAnsi="Times New Roman" w:cs="Times New Roman"/>
          <w:sz w:val="24"/>
          <w:szCs w:val="24"/>
        </w:rPr>
        <w:t>Skinner (</w:t>
      </w:r>
      <w:r w:rsidR="00717E16" w:rsidRPr="0055788A">
        <w:rPr>
          <w:rFonts w:ascii="Times New Roman" w:hAnsi="Times New Roman" w:cs="Times New Roman"/>
          <w:sz w:val="24"/>
          <w:szCs w:val="24"/>
        </w:rPr>
        <w:t xml:space="preserve">2016), </w:t>
      </w:r>
      <w:r w:rsidRPr="0055788A">
        <w:rPr>
          <w:rFonts w:ascii="Times New Roman" w:hAnsi="Times New Roman" w:cs="Times New Roman"/>
          <w:sz w:val="24"/>
          <w:szCs w:val="24"/>
        </w:rPr>
        <w:t xml:space="preserve">the desired and expected response </w:t>
      </w:r>
      <w:r w:rsidR="00DE57FC" w:rsidRPr="0055788A">
        <w:rPr>
          <w:rFonts w:ascii="Times New Roman" w:hAnsi="Times New Roman" w:cs="Times New Roman"/>
          <w:sz w:val="24"/>
          <w:szCs w:val="24"/>
        </w:rPr>
        <w:t>could</w:t>
      </w:r>
      <w:r w:rsidRPr="0055788A">
        <w:rPr>
          <w:rFonts w:ascii="Times New Roman" w:hAnsi="Times New Roman" w:cs="Times New Roman"/>
          <w:sz w:val="24"/>
          <w:szCs w:val="24"/>
        </w:rPr>
        <w:t xml:space="preserve"> be </w:t>
      </w:r>
      <w:r w:rsidR="00DE57FC" w:rsidRPr="0055788A">
        <w:rPr>
          <w:rFonts w:ascii="Times New Roman" w:hAnsi="Times New Roman" w:cs="Times New Roman"/>
          <w:sz w:val="24"/>
          <w:szCs w:val="24"/>
        </w:rPr>
        <w:t>strengthened by giving rewards or incentives. For instance, positive reinforcement such as verbal praise due to excellent performance in one's</w:t>
      </w:r>
      <w:r w:rsidR="00EA1D29" w:rsidRPr="0055788A">
        <w:rPr>
          <w:rFonts w:ascii="Times New Roman" w:hAnsi="Times New Roman" w:cs="Times New Roman"/>
          <w:sz w:val="24"/>
          <w:szCs w:val="24"/>
        </w:rPr>
        <w:t xml:space="preserve"> studies could make them </w:t>
      </w:r>
      <w:r w:rsidR="00DE57FC" w:rsidRPr="0055788A">
        <w:rPr>
          <w:rFonts w:ascii="Times New Roman" w:hAnsi="Times New Roman" w:cs="Times New Roman"/>
          <w:sz w:val="24"/>
          <w:szCs w:val="24"/>
        </w:rPr>
        <w:t>feel satisfied</w:t>
      </w:r>
      <w:r w:rsidR="00EA1D29" w:rsidRPr="0055788A">
        <w:rPr>
          <w:rFonts w:ascii="Times New Roman" w:hAnsi="Times New Roman" w:cs="Times New Roman"/>
          <w:sz w:val="24"/>
          <w:szCs w:val="24"/>
        </w:rPr>
        <w:t xml:space="preserve"> and strive for better performance</w:t>
      </w:r>
      <w:r w:rsidR="00DE57FC" w:rsidRPr="0055788A">
        <w:rPr>
          <w:rFonts w:ascii="Times New Roman" w:hAnsi="Times New Roman" w:cs="Times New Roman"/>
          <w:sz w:val="24"/>
          <w:szCs w:val="24"/>
        </w:rPr>
        <w:t>. Similarly, the theory checks the balance in behavior by incorporating the negative reinforces. An increased rate of response can be withdrawn by inducing a specific stimulus. For example, a punishment may be introduced to curtail undesired behavior.</w:t>
      </w:r>
      <w:r w:rsidR="00EA1D29" w:rsidRPr="0055788A">
        <w:rPr>
          <w:rFonts w:ascii="Times New Roman" w:hAnsi="Times New Roman" w:cs="Times New Roman"/>
          <w:sz w:val="24"/>
          <w:szCs w:val="24"/>
        </w:rPr>
        <w:t xml:space="preserve"> A student who does not take instructions as instructed could be brought back into the line through disciplines. </w:t>
      </w:r>
    </w:p>
    <w:p w:rsidR="00145EAC"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B.F. Skinner adopted the utilitarian approach by conducting various experiments. He used some animals such rats placed in a cage, a b</w:t>
      </w:r>
      <w:r w:rsidRPr="0055788A">
        <w:rPr>
          <w:rFonts w:ascii="Times New Roman" w:hAnsi="Times New Roman" w:cs="Times New Roman"/>
          <w:sz w:val="24"/>
          <w:szCs w:val="24"/>
        </w:rPr>
        <w:t>ox.</w:t>
      </w:r>
      <w:r w:rsidR="004255D1" w:rsidRPr="0055788A">
        <w:rPr>
          <w:rFonts w:ascii="Times New Roman" w:hAnsi="Times New Roman" w:cs="Times New Roman"/>
          <w:sz w:val="24"/>
          <w:szCs w:val="24"/>
        </w:rPr>
        <w:t xml:space="preserve"> In the first experiment, he fitted the box </w:t>
      </w:r>
      <w:r w:rsidR="004255D1" w:rsidRPr="0055788A">
        <w:rPr>
          <w:rFonts w:ascii="Times New Roman" w:hAnsi="Times New Roman" w:cs="Times New Roman"/>
          <w:sz w:val="24"/>
          <w:szCs w:val="24"/>
        </w:rPr>
        <w:lastRenderedPageBreak/>
        <w:t>with some levers and then placed loosely food in a manner that a single press on the lever could lead to the release of the food. After that, he subjected a hungry rat inside the box. At first, the rat became inactive. However, after familiarizing itself with the box's environment, it began exploring and eventually discovered the lever. Upon pressing, the food was released, and the rat was able to fill its hunger.</w:t>
      </w:r>
    </w:p>
    <w:p w:rsidR="00145EAC" w:rsidRPr="0055788A" w:rsidRDefault="004255D1"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Moreover, the rat was able to push the lever repeatedly whenever it felt hungry in the cage. Therefore it was concluded that the conditioning became complete whereby the action of pressing the lever: operant response resulted in the release of the food, which was considered as a reward.</w:t>
      </w:r>
      <w:r w:rsidR="004D00B4" w:rsidRPr="0055788A">
        <w:rPr>
          <w:rFonts w:ascii="Times New Roman" w:hAnsi="Times New Roman" w:cs="Times New Roman"/>
          <w:sz w:val="24"/>
          <w:szCs w:val="24"/>
        </w:rPr>
        <w:t xml:space="preserve"> The Skinner </w:t>
      </w:r>
      <w:r w:rsidR="0055788A" w:rsidRPr="0055788A">
        <w:rPr>
          <w:rFonts w:ascii="Times New Roman" w:hAnsi="Times New Roman" w:cs="Times New Roman"/>
          <w:sz w:val="24"/>
          <w:szCs w:val="24"/>
        </w:rPr>
        <w:t>box</w:t>
      </w:r>
      <w:r w:rsidR="004D00B4" w:rsidRPr="0055788A">
        <w:rPr>
          <w:rFonts w:ascii="Times New Roman" w:hAnsi="Times New Roman" w:cs="Times New Roman"/>
          <w:sz w:val="24"/>
          <w:szCs w:val="24"/>
        </w:rPr>
        <w:t xml:space="preserve"> experiment thus illustrates how positive reinforcement works. The hungry rat was able to fill its hunger by getting the food upon pressing the lever.</w:t>
      </w:r>
    </w:p>
    <w:p w:rsidR="00EA1D29"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Further,</w:t>
      </w:r>
      <w:r w:rsidR="0096278C" w:rsidRPr="0055788A">
        <w:rPr>
          <w:rFonts w:ascii="Times New Roman" w:hAnsi="Times New Roman" w:cs="Times New Roman"/>
          <w:sz w:val="24"/>
          <w:szCs w:val="24"/>
        </w:rPr>
        <w:t xml:space="preserve"> Skinner explained a negative behavior by placing a rat in a similar </w:t>
      </w:r>
      <w:r w:rsidR="0055788A" w:rsidRPr="0055788A">
        <w:rPr>
          <w:rFonts w:ascii="Times New Roman" w:hAnsi="Times New Roman" w:cs="Times New Roman"/>
          <w:sz w:val="24"/>
          <w:szCs w:val="24"/>
        </w:rPr>
        <w:t>box (</w:t>
      </w:r>
      <w:r w:rsidR="00717E16" w:rsidRPr="0055788A">
        <w:rPr>
          <w:rFonts w:ascii="Times New Roman" w:hAnsi="Times New Roman" w:cs="Times New Roman"/>
          <w:sz w:val="24"/>
          <w:szCs w:val="24"/>
        </w:rPr>
        <w:t>Skinner,2016)</w:t>
      </w:r>
      <w:r w:rsidR="0096278C" w:rsidRPr="0055788A">
        <w:rPr>
          <w:rFonts w:ascii="Times New Roman" w:hAnsi="Times New Roman" w:cs="Times New Roman"/>
          <w:sz w:val="24"/>
          <w:szCs w:val="24"/>
        </w:rPr>
        <w:t>. However, in this experiment, the rat was not hungry but subjected to an unconducive electric current. With the discomfort in the cage, the rat started to move around and accidentally pressed the lever. The lever immediately released the flow of irritating current. After a short while, the rat became smartened to move directly where the lever was thus preventing the unpleasant current, which caused discomfort. As such, the electric flow acted as a negative reinforcement</w:t>
      </w:r>
      <w:r w:rsidR="008310A4" w:rsidRPr="0055788A">
        <w:rPr>
          <w:rFonts w:ascii="Times New Roman" w:hAnsi="Times New Roman" w:cs="Times New Roman"/>
          <w:sz w:val="24"/>
          <w:szCs w:val="24"/>
        </w:rPr>
        <w:t>, which led to a consequence of repeated running to escape the unpleasant smell, thereby pressing the lever.</w:t>
      </w:r>
      <w:r w:rsidRPr="0055788A">
        <w:rPr>
          <w:rFonts w:ascii="Times New Roman" w:hAnsi="Times New Roman" w:cs="Times New Roman"/>
          <w:sz w:val="24"/>
          <w:szCs w:val="24"/>
        </w:rPr>
        <w:t xml:space="preserve"> Therefore, an important aspect of operant conditioning depends on the recognition of the result from the environment and the operant behavior.  </w:t>
      </w:r>
    </w:p>
    <w:p w:rsidR="004776E5"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 xml:space="preserve">The operant conditioning theory is quite relevant </w:t>
      </w:r>
      <w:r w:rsidRPr="0055788A">
        <w:rPr>
          <w:rFonts w:ascii="Times New Roman" w:hAnsi="Times New Roman" w:cs="Times New Roman"/>
          <w:sz w:val="24"/>
          <w:szCs w:val="24"/>
        </w:rPr>
        <w:t>in the contemporary setting</w:t>
      </w:r>
      <w:r w:rsidR="00F10187" w:rsidRPr="0055788A">
        <w:rPr>
          <w:rFonts w:ascii="Times New Roman" w:eastAsia="Times New Roman" w:hAnsi="Times New Roman" w:cs="Times New Roman"/>
          <w:sz w:val="24"/>
          <w:szCs w:val="24"/>
        </w:rPr>
        <w:t xml:space="preserve"> (Leslie</w:t>
      </w:r>
      <w:r w:rsidR="0055788A" w:rsidRPr="0055788A">
        <w:rPr>
          <w:rFonts w:ascii="Times New Roman" w:eastAsia="Times New Roman" w:hAnsi="Times New Roman" w:cs="Times New Roman"/>
          <w:sz w:val="24"/>
          <w:szCs w:val="24"/>
        </w:rPr>
        <w:t>, 2018</w:t>
      </w:r>
      <w:r w:rsidR="00F10187" w:rsidRPr="0055788A">
        <w:rPr>
          <w:rFonts w:ascii="Times New Roman" w:eastAsia="Times New Roman" w:hAnsi="Times New Roman" w:cs="Times New Roman"/>
          <w:sz w:val="24"/>
          <w:szCs w:val="24"/>
        </w:rPr>
        <w:t xml:space="preserve">). </w:t>
      </w:r>
      <w:r w:rsidRPr="0055788A">
        <w:rPr>
          <w:rFonts w:ascii="Times New Roman" w:hAnsi="Times New Roman" w:cs="Times New Roman"/>
          <w:sz w:val="24"/>
          <w:szCs w:val="24"/>
        </w:rPr>
        <w:t>For instance, behavior modification has been realized through the provision of a conditioned stimulus that initiates a response. For example, in an educational set up, a teacher finds it possible in conditioning a</w:t>
      </w:r>
      <w:r w:rsidRPr="0055788A">
        <w:rPr>
          <w:rFonts w:ascii="Times New Roman" w:hAnsi="Times New Roman" w:cs="Times New Roman"/>
          <w:sz w:val="24"/>
          <w:szCs w:val="24"/>
        </w:rPr>
        <w:t xml:space="preserve"> study behavior, classroom behavior, group behavior, and </w:t>
      </w:r>
      <w:r w:rsidRPr="0055788A">
        <w:rPr>
          <w:rFonts w:ascii="Times New Roman" w:hAnsi="Times New Roman" w:cs="Times New Roman"/>
          <w:sz w:val="24"/>
          <w:szCs w:val="24"/>
        </w:rPr>
        <w:lastRenderedPageBreak/>
        <w:t xml:space="preserve">managing the cognitive processes. The teacher can reinforce a </w:t>
      </w:r>
      <w:r w:rsidR="00DB753A" w:rsidRPr="0055788A">
        <w:rPr>
          <w:rFonts w:ascii="Times New Roman" w:hAnsi="Times New Roman" w:cs="Times New Roman"/>
          <w:sz w:val="24"/>
          <w:szCs w:val="24"/>
        </w:rPr>
        <w:t>learner’sbehavior of self-learning by using various incentives like offering a smile, praises, patting on the back affectionately, and even offering prizes. The rewards prove very useful as the response exhibited is always a positive one marked by a positive index with the performance.</w:t>
      </w:r>
    </w:p>
    <w:p w:rsidR="00DB753A"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eastAsia="Times New Roman" w:hAnsi="Times New Roman" w:cs="Times New Roman"/>
          <w:sz w:val="24"/>
          <w:szCs w:val="24"/>
        </w:rPr>
        <w:t xml:space="preserve">According to Leslie (2018), the </w:t>
      </w:r>
      <w:r w:rsidRPr="0055788A">
        <w:rPr>
          <w:rFonts w:ascii="Times New Roman" w:hAnsi="Times New Roman" w:cs="Times New Roman"/>
          <w:sz w:val="24"/>
          <w:szCs w:val="24"/>
        </w:rPr>
        <w:t>operant theory is talked about today due to its</w:t>
      </w:r>
      <w:r w:rsidR="00F65EC6" w:rsidRPr="0055788A">
        <w:rPr>
          <w:rFonts w:ascii="Times New Roman" w:hAnsi="Times New Roman" w:cs="Times New Roman"/>
          <w:sz w:val="24"/>
          <w:szCs w:val="24"/>
        </w:rPr>
        <w:t xml:space="preserve"> implication in instructional</w:t>
      </w:r>
      <w:r w:rsidRPr="0055788A">
        <w:rPr>
          <w:rFonts w:ascii="Times New Roman" w:hAnsi="Times New Roman" w:cs="Times New Roman"/>
          <w:sz w:val="24"/>
          <w:szCs w:val="24"/>
        </w:rPr>
        <w:t xml:space="preserve"> development.</w:t>
      </w:r>
      <w:r w:rsidR="00F65EC6" w:rsidRPr="0055788A">
        <w:rPr>
          <w:rFonts w:ascii="Times New Roman" w:hAnsi="Times New Roman" w:cs="Times New Roman"/>
          <w:sz w:val="24"/>
          <w:szCs w:val="24"/>
        </w:rPr>
        <w:t xml:space="preserve"> With the continuous subjection of an individual to the reinforcement, a response will be realized at the end. Depending on whether negative or positive reinforcement was used, the instructor will achieve his or her objectives. The programmed instructions restrict the learners to the prescribed conditions, which gives the desired response as time goes by. For instance, gi</w:t>
      </w:r>
      <w:r w:rsidR="007379FF" w:rsidRPr="0055788A">
        <w:rPr>
          <w:rFonts w:ascii="Times New Roman" w:hAnsi="Times New Roman" w:cs="Times New Roman"/>
          <w:sz w:val="24"/>
          <w:szCs w:val="24"/>
        </w:rPr>
        <w:t>ving immediate reinforcement at every step of progress highly motivates people always to practice and demonstrate the desired behavior.</w:t>
      </w:r>
    </w:p>
    <w:p w:rsidR="002C69F9"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The theory is essential in clinical settings. In the contemporary context, especially in hospitals, doctors, as well as the clinical officers, tend to shape the behavior of the patients through reinforcements. Take, for example, a medic trying</w:t>
      </w:r>
      <w:r w:rsidRPr="0055788A">
        <w:rPr>
          <w:rFonts w:ascii="Times New Roman" w:hAnsi="Times New Roman" w:cs="Times New Roman"/>
          <w:sz w:val="24"/>
          <w:szCs w:val="24"/>
        </w:rPr>
        <w:t xml:space="preserve"> to make a partially paralyzed patient regain stability. At first, he or she will have to make the patient attempt to have a leisure walk as one of the therapeutic measures. With time, the patient will be used to the system and eventually become relieved f</w:t>
      </w:r>
      <w:r w:rsidRPr="0055788A">
        <w:rPr>
          <w:rFonts w:ascii="Times New Roman" w:hAnsi="Times New Roman" w:cs="Times New Roman"/>
          <w:sz w:val="24"/>
          <w:szCs w:val="24"/>
        </w:rPr>
        <w:t>rom the disease. About that, it is evident that with a little input, the desired response will be given, which entirely changes the behavior and perceptions too.</w:t>
      </w:r>
    </w:p>
    <w:p w:rsidR="00D50BBE"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On the same vein, the theory stands out practical as opposed to the empirical nature of the ea</w:t>
      </w:r>
      <w:r w:rsidRPr="0055788A">
        <w:rPr>
          <w:rFonts w:ascii="Times New Roman" w:hAnsi="Times New Roman" w:cs="Times New Roman"/>
          <w:sz w:val="24"/>
          <w:szCs w:val="24"/>
        </w:rPr>
        <w:t xml:space="preserve">rlier approaches, like the cognitive theories. Operant conditioning unveils how motivation through reinforcement and deprivation works. The drive strongly opposes the cognitive phenomena and brings in the practical study of behavior through social control </w:t>
      </w:r>
      <w:r w:rsidRPr="0055788A">
        <w:rPr>
          <w:rFonts w:ascii="Times New Roman" w:hAnsi="Times New Roman" w:cs="Times New Roman"/>
          <w:sz w:val="24"/>
          <w:szCs w:val="24"/>
        </w:rPr>
        <w:t xml:space="preserve">and free will, which is overt. Therefore, both intrinsic and the observable characters of and individual are </w:t>
      </w:r>
      <w:r w:rsidRPr="0055788A">
        <w:rPr>
          <w:rFonts w:ascii="Times New Roman" w:hAnsi="Times New Roman" w:cs="Times New Roman"/>
          <w:sz w:val="24"/>
          <w:szCs w:val="24"/>
        </w:rPr>
        <w:lastRenderedPageBreak/>
        <w:t>examined in the response demonstrated by an individual, thus allowing room for curtailing the undesirable behaviors through negative reinforcements</w:t>
      </w:r>
      <w:r w:rsidRPr="0055788A">
        <w:rPr>
          <w:rFonts w:ascii="Times New Roman" w:hAnsi="Times New Roman" w:cs="Times New Roman"/>
          <w:sz w:val="24"/>
          <w:szCs w:val="24"/>
        </w:rPr>
        <w:t>.</w:t>
      </w:r>
    </w:p>
    <w:p w:rsidR="007379FF"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 xml:space="preserve">Again, the study of observable behavior proved efficient than </w:t>
      </w:r>
      <w:r w:rsidR="00F10187" w:rsidRPr="0055788A">
        <w:rPr>
          <w:rFonts w:ascii="Times New Roman" w:hAnsi="Times New Roman" w:cs="Times New Roman"/>
          <w:sz w:val="24"/>
          <w:szCs w:val="24"/>
        </w:rPr>
        <w:t>merely examining the internal aspects (</w:t>
      </w:r>
      <w:r w:rsidR="00F10187" w:rsidRPr="0055788A">
        <w:rPr>
          <w:rFonts w:ascii="Times New Roman" w:eastAsia="Times New Roman" w:hAnsi="Times New Roman" w:cs="Times New Roman"/>
          <w:sz w:val="24"/>
          <w:szCs w:val="24"/>
        </w:rPr>
        <w:t>Maze, 2019).</w:t>
      </w:r>
      <w:r w:rsidR="00F10187" w:rsidRPr="0055788A">
        <w:rPr>
          <w:rFonts w:ascii="Times New Roman" w:hAnsi="Times New Roman" w:cs="Times New Roman"/>
          <w:sz w:val="24"/>
          <w:szCs w:val="24"/>
        </w:rPr>
        <w:t xml:space="preserve"> Through</w:t>
      </w:r>
      <w:r w:rsidRPr="0055788A">
        <w:rPr>
          <w:rFonts w:ascii="Times New Roman" w:hAnsi="Times New Roman" w:cs="Times New Roman"/>
          <w:sz w:val="24"/>
          <w:szCs w:val="24"/>
        </w:rPr>
        <w:t xml:space="preserve"> the overt behaviors, it was straightforward to understand the intrinsic and the outer factors contributing to the behavior of and </w:t>
      </w:r>
      <w:r w:rsidRPr="0055788A">
        <w:rPr>
          <w:rFonts w:ascii="Times New Roman" w:hAnsi="Times New Roman" w:cs="Times New Roman"/>
          <w:sz w:val="24"/>
          <w:szCs w:val="24"/>
        </w:rPr>
        <w:t>individual. As such, Skinner was able to identify these underlying principles and eventually came up with a clear solution. The research has, therefore, been instrumental in the learning process, which enables</w:t>
      </w:r>
      <w:r w:rsidR="00B30EED" w:rsidRPr="0055788A">
        <w:rPr>
          <w:rFonts w:ascii="Times New Roman" w:hAnsi="Times New Roman" w:cs="Times New Roman"/>
          <w:sz w:val="24"/>
          <w:szCs w:val="24"/>
        </w:rPr>
        <w:t xml:space="preserve"> instructors and managers to understand the complex behavior by examining the voluntary responses. The behavior referred to as the operant, hence, is determined by the environment a human is put in. With regards to that, for a good response or rather operand as Skinner put it, the environment is a crucial factor. Therefore this is implied even in the teaching-learning process as a determinant for better or poor performance. For example, a conducive learning environment stimulates the learning process while an unfavorable climate hinders the process.  </w:t>
      </w:r>
    </w:p>
    <w:p w:rsidR="00D50BBE" w:rsidRPr="0055788A" w:rsidRDefault="004D00B4" w:rsidP="00F10187">
      <w:pPr>
        <w:spacing w:after="0" w:line="480" w:lineRule="auto"/>
        <w:ind w:firstLine="720"/>
        <w:rPr>
          <w:rFonts w:ascii="Times New Roman" w:hAnsi="Times New Roman" w:cs="Times New Roman"/>
          <w:sz w:val="24"/>
          <w:szCs w:val="24"/>
        </w:rPr>
      </w:pPr>
      <w:r w:rsidRPr="0055788A">
        <w:rPr>
          <w:rFonts w:ascii="Times New Roman" w:hAnsi="Times New Roman" w:cs="Times New Roman"/>
          <w:sz w:val="24"/>
          <w:szCs w:val="24"/>
        </w:rPr>
        <w:t xml:space="preserve"> </w:t>
      </w:r>
      <w:r w:rsidR="0055788A" w:rsidRPr="0055788A">
        <w:rPr>
          <w:rFonts w:ascii="Times New Roman" w:hAnsi="Times New Roman" w:cs="Times New Roman"/>
          <w:sz w:val="24"/>
          <w:szCs w:val="24"/>
        </w:rPr>
        <w:t>Considering the</w:t>
      </w:r>
      <w:r w:rsidRPr="0055788A">
        <w:rPr>
          <w:rFonts w:ascii="Times New Roman" w:hAnsi="Times New Roman" w:cs="Times New Roman"/>
          <w:sz w:val="24"/>
          <w:szCs w:val="24"/>
        </w:rPr>
        <w:t xml:space="preserve"> above points, it is clear to state that</w:t>
      </w:r>
      <w:r w:rsidR="004B23DF" w:rsidRPr="0055788A">
        <w:rPr>
          <w:rFonts w:ascii="Times New Roman" w:hAnsi="Times New Roman" w:cs="Times New Roman"/>
          <w:sz w:val="24"/>
          <w:szCs w:val="24"/>
        </w:rPr>
        <w:t xml:space="preserve"> learning through operant conditioning requires the recognition of behavior: operant and the consequence resulting from the surrounding of the organism.</w:t>
      </w:r>
      <w:r w:rsidR="005E18C7" w:rsidRPr="0055788A">
        <w:rPr>
          <w:rFonts w:ascii="Times New Roman" w:hAnsi="Times New Roman" w:cs="Times New Roman"/>
          <w:sz w:val="24"/>
          <w:szCs w:val="24"/>
        </w:rPr>
        <w:t xml:space="preserve"> As such, it will be noted that behavior which is positively reinforced automatically reoccurs. On the same note, presentation of information in bits enhances the shaping and reinforcement of the desired responses, and most importantly, reinforcements are stimulus generalization: generalizes across the same stimuli to produce secondary conditioning. Therefore, operant conditioning becomes more efficient, especially in the learning process, as it takes the stimulus to initiate a response, which finally exposes an individual's inner intentions.  </w:t>
      </w:r>
    </w:p>
    <w:p w:rsidR="00F10187" w:rsidRPr="0055788A" w:rsidRDefault="00F10187" w:rsidP="00F10187">
      <w:pPr>
        <w:spacing w:after="0" w:line="480" w:lineRule="auto"/>
        <w:ind w:firstLine="720"/>
        <w:rPr>
          <w:rFonts w:ascii="Times New Roman" w:hAnsi="Times New Roman" w:cs="Times New Roman"/>
          <w:sz w:val="24"/>
          <w:szCs w:val="24"/>
        </w:rPr>
      </w:pPr>
    </w:p>
    <w:p w:rsidR="0055788A" w:rsidRDefault="0055788A" w:rsidP="0055788A">
      <w:pPr>
        <w:spacing w:after="0" w:line="480" w:lineRule="auto"/>
        <w:ind w:firstLine="720"/>
        <w:jc w:val="center"/>
        <w:rPr>
          <w:rFonts w:ascii="Times New Roman" w:hAnsi="Times New Roman" w:cs="Times New Roman"/>
          <w:sz w:val="24"/>
          <w:szCs w:val="24"/>
        </w:rPr>
      </w:pPr>
    </w:p>
    <w:p w:rsidR="00D50BBE" w:rsidRPr="0055788A" w:rsidRDefault="004D00B4" w:rsidP="0055788A">
      <w:pPr>
        <w:spacing w:after="0" w:line="480" w:lineRule="auto"/>
        <w:ind w:firstLine="720"/>
        <w:jc w:val="center"/>
        <w:rPr>
          <w:rFonts w:ascii="Times New Roman" w:hAnsi="Times New Roman" w:cs="Times New Roman"/>
          <w:b/>
          <w:sz w:val="24"/>
          <w:szCs w:val="24"/>
        </w:rPr>
      </w:pPr>
      <w:r w:rsidRPr="0055788A">
        <w:rPr>
          <w:rFonts w:ascii="Times New Roman" w:hAnsi="Times New Roman" w:cs="Times New Roman"/>
          <w:b/>
          <w:sz w:val="24"/>
          <w:szCs w:val="24"/>
        </w:rPr>
        <w:lastRenderedPageBreak/>
        <w:t>Referenc</w:t>
      </w:r>
      <w:r w:rsidRPr="0055788A">
        <w:rPr>
          <w:rFonts w:ascii="Times New Roman" w:hAnsi="Times New Roman" w:cs="Times New Roman"/>
          <w:b/>
          <w:sz w:val="24"/>
          <w:szCs w:val="24"/>
        </w:rPr>
        <w:t>es</w:t>
      </w:r>
    </w:p>
    <w:p w:rsidR="00D50BBE" w:rsidRPr="0055788A" w:rsidRDefault="004D00B4" w:rsidP="00F10187">
      <w:pPr>
        <w:spacing w:after="0" w:line="480" w:lineRule="auto"/>
        <w:ind w:left="720" w:hanging="720"/>
        <w:rPr>
          <w:rFonts w:ascii="Times New Roman" w:eastAsia="Times New Roman" w:hAnsi="Times New Roman" w:cs="Times New Roman"/>
          <w:sz w:val="24"/>
          <w:szCs w:val="24"/>
        </w:rPr>
      </w:pPr>
      <w:r w:rsidRPr="0055788A">
        <w:rPr>
          <w:rFonts w:ascii="Times New Roman" w:eastAsia="Times New Roman" w:hAnsi="Times New Roman" w:cs="Times New Roman"/>
          <w:sz w:val="24"/>
          <w:szCs w:val="24"/>
        </w:rPr>
        <w:t xml:space="preserve">Hutchison, E. D. (2018). </w:t>
      </w:r>
      <w:r w:rsidRPr="0055788A">
        <w:rPr>
          <w:rFonts w:ascii="Times New Roman" w:eastAsia="Times New Roman" w:hAnsi="Times New Roman" w:cs="Times New Roman"/>
          <w:i/>
          <w:iCs/>
          <w:sz w:val="24"/>
          <w:szCs w:val="24"/>
        </w:rPr>
        <w:t>Dimensions of human behavior: The changing life course</w:t>
      </w:r>
      <w:r w:rsidRPr="0055788A">
        <w:rPr>
          <w:rFonts w:ascii="Times New Roman" w:eastAsia="Times New Roman" w:hAnsi="Times New Roman" w:cs="Times New Roman"/>
          <w:sz w:val="24"/>
          <w:szCs w:val="24"/>
        </w:rPr>
        <w:t>. Sage Publications.</w:t>
      </w:r>
    </w:p>
    <w:p w:rsidR="00D50BBE" w:rsidRPr="0055788A" w:rsidRDefault="004D00B4" w:rsidP="00F10187">
      <w:pPr>
        <w:spacing w:after="0" w:line="480" w:lineRule="auto"/>
        <w:ind w:left="720" w:hanging="720"/>
        <w:rPr>
          <w:rFonts w:ascii="Times New Roman" w:hAnsi="Times New Roman" w:cs="Times New Roman"/>
          <w:sz w:val="24"/>
          <w:szCs w:val="24"/>
        </w:rPr>
      </w:pPr>
      <w:r w:rsidRPr="0055788A">
        <w:rPr>
          <w:rFonts w:ascii="Times New Roman" w:hAnsi="Times New Roman" w:cs="Times New Roman"/>
          <w:sz w:val="24"/>
          <w:szCs w:val="24"/>
        </w:rPr>
        <w:t xml:space="preserve">Skinner, B.F. (2016). The science of learning and the art of teaching. </w:t>
      </w:r>
      <w:r w:rsidRPr="0055788A">
        <w:rPr>
          <w:rStyle w:val="Emphasis"/>
          <w:rFonts w:ascii="Times New Roman" w:hAnsi="Times New Roman" w:cs="Times New Roman"/>
          <w:sz w:val="24"/>
          <w:szCs w:val="24"/>
        </w:rPr>
        <w:t>Harvard Educational Review</w:t>
      </w:r>
      <w:r w:rsidRPr="0055788A">
        <w:rPr>
          <w:rFonts w:ascii="Times New Roman" w:hAnsi="Times New Roman" w:cs="Times New Roman"/>
          <w:sz w:val="24"/>
          <w:szCs w:val="24"/>
        </w:rPr>
        <w:t>.</w:t>
      </w:r>
    </w:p>
    <w:p w:rsidR="00F10187" w:rsidRPr="0055788A" w:rsidRDefault="004D00B4" w:rsidP="0055788A">
      <w:pPr>
        <w:tabs>
          <w:tab w:val="right" w:pos="9360"/>
        </w:tabs>
        <w:spacing w:after="0" w:line="480" w:lineRule="auto"/>
        <w:ind w:left="720" w:hanging="720"/>
        <w:rPr>
          <w:rFonts w:ascii="Times New Roman" w:eastAsia="Times New Roman" w:hAnsi="Times New Roman" w:cs="Times New Roman"/>
          <w:sz w:val="24"/>
          <w:szCs w:val="24"/>
        </w:rPr>
      </w:pPr>
      <w:r w:rsidRPr="0055788A">
        <w:rPr>
          <w:rFonts w:ascii="Times New Roman" w:eastAsia="Times New Roman" w:hAnsi="Times New Roman" w:cs="Times New Roman"/>
          <w:sz w:val="24"/>
          <w:szCs w:val="24"/>
        </w:rPr>
        <w:t xml:space="preserve">Leslie, J. C. (2018). The ontology of behavior. </w:t>
      </w:r>
      <w:r w:rsidRPr="0055788A">
        <w:rPr>
          <w:rFonts w:ascii="Times New Roman" w:eastAsia="Times New Roman" w:hAnsi="Times New Roman" w:cs="Times New Roman"/>
          <w:i/>
          <w:iCs/>
          <w:sz w:val="24"/>
          <w:szCs w:val="24"/>
        </w:rPr>
        <w:t>European Journal of Behavior Analysis</w:t>
      </w:r>
      <w:r w:rsidRPr="0055788A">
        <w:rPr>
          <w:rFonts w:ascii="Times New Roman" w:eastAsia="Times New Roman" w:hAnsi="Times New Roman" w:cs="Times New Roman"/>
          <w:sz w:val="24"/>
          <w:szCs w:val="24"/>
        </w:rPr>
        <w:t>.</w:t>
      </w:r>
      <w:r w:rsidR="0055788A">
        <w:rPr>
          <w:rFonts w:ascii="Times New Roman" w:eastAsia="Times New Roman" w:hAnsi="Times New Roman" w:cs="Times New Roman"/>
          <w:sz w:val="24"/>
          <w:szCs w:val="24"/>
        </w:rPr>
        <w:tab/>
      </w:r>
    </w:p>
    <w:p w:rsidR="00F10187" w:rsidRPr="0055788A" w:rsidRDefault="0055788A" w:rsidP="0055788A">
      <w:pPr>
        <w:tabs>
          <w:tab w:val="left" w:pos="7215"/>
        </w:tabs>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F10187" w:rsidRPr="0055788A" w:rsidRDefault="004D00B4" w:rsidP="00F10187">
      <w:pPr>
        <w:spacing w:after="0" w:line="480" w:lineRule="auto"/>
        <w:ind w:left="720" w:hanging="720"/>
        <w:rPr>
          <w:rFonts w:ascii="Times New Roman" w:eastAsia="Times New Roman" w:hAnsi="Times New Roman" w:cs="Times New Roman"/>
          <w:sz w:val="24"/>
          <w:szCs w:val="24"/>
        </w:rPr>
      </w:pPr>
      <w:r w:rsidRPr="0055788A">
        <w:rPr>
          <w:rFonts w:ascii="Times New Roman" w:eastAsia="Times New Roman" w:hAnsi="Times New Roman" w:cs="Times New Roman"/>
          <w:sz w:val="24"/>
          <w:szCs w:val="24"/>
        </w:rPr>
        <w:t xml:space="preserve">Maze, J. R. (2019). </w:t>
      </w:r>
      <w:r w:rsidRPr="0055788A">
        <w:rPr>
          <w:rFonts w:ascii="Times New Roman" w:eastAsia="Times New Roman" w:hAnsi="Times New Roman" w:cs="Times New Roman"/>
          <w:i/>
          <w:iCs/>
          <w:sz w:val="24"/>
          <w:szCs w:val="24"/>
        </w:rPr>
        <w:t>The meaning of behavior</w:t>
      </w:r>
      <w:r w:rsidRPr="0055788A">
        <w:rPr>
          <w:rFonts w:ascii="Times New Roman" w:eastAsia="Times New Roman" w:hAnsi="Times New Roman" w:cs="Times New Roman"/>
          <w:sz w:val="24"/>
          <w:szCs w:val="24"/>
        </w:rPr>
        <w:t>. Routledge.</w:t>
      </w:r>
    </w:p>
    <w:p w:rsidR="00D50BBE" w:rsidRPr="0055788A" w:rsidRDefault="00D50BBE" w:rsidP="00F10187">
      <w:pPr>
        <w:spacing w:after="0" w:line="480" w:lineRule="auto"/>
        <w:ind w:firstLine="720"/>
        <w:rPr>
          <w:rFonts w:ascii="Times New Roman" w:hAnsi="Times New Roman" w:cs="Times New Roman"/>
          <w:sz w:val="24"/>
          <w:szCs w:val="24"/>
        </w:rPr>
      </w:pPr>
      <w:bookmarkStart w:id="0" w:name="_GoBack"/>
      <w:bookmarkEnd w:id="0"/>
    </w:p>
    <w:sectPr w:rsidR="00D50BBE" w:rsidRPr="0055788A" w:rsidSect="005228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0B4" w:rsidRDefault="004D00B4" w:rsidP="00D86A98">
      <w:pPr>
        <w:spacing w:after="0" w:line="240" w:lineRule="auto"/>
      </w:pPr>
      <w:r>
        <w:separator/>
      </w:r>
    </w:p>
  </w:endnote>
  <w:endnote w:type="continuationSeparator" w:id="1">
    <w:p w:rsidR="004D00B4" w:rsidRDefault="004D00B4" w:rsidP="00D86A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0B4" w:rsidRDefault="004D00B4" w:rsidP="00D86A98">
      <w:pPr>
        <w:spacing w:after="0" w:line="240" w:lineRule="auto"/>
      </w:pPr>
      <w:r>
        <w:separator/>
      </w:r>
    </w:p>
  </w:footnote>
  <w:footnote w:type="continuationSeparator" w:id="1">
    <w:p w:rsidR="004D00B4" w:rsidRDefault="004D00B4" w:rsidP="00D86A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346017"/>
      <w:docPartObj>
        <w:docPartGallery w:val="Page Numbers (Top of Page)"/>
        <w:docPartUnique/>
      </w:docPartObj>
    </w:sdtPr>
    <w:sdtEndPr>
      <w:rPr>
        <w:rFonts w:ascii="Times New Roman" w:hAnsi="Times New Roman" w:cs="Times New Roman"/>
        <w:noProof/>
        <w:sz w:val="24"/>
        <w:szCs w:val="24"/>
      </w:rPr>
    </w:sdtEndPr>
    <w:sdtContent>
      <w:p w:rsidR="00522852" w:rsidRPr="00522852" w:rsidRDefault="004D00B4" w:rsidP="00522852">
        <w:pPr>
          <w:pStyle w:val="Header"/>
          <w:jc w:val="right"/>
          <w:rPr>
            <w:rFonts w:ascii="Times New Roman" w:hAnsi="Times New Roman" w:cs="Times New Roman"/>
            <w:sz w:val="24"/>
            <w:szCs w:val="24"/>
          </w:rPr>
        </w:pPr>
        <w:r w:rsidRPr="00522852">
          <w:rPr>
            <w:rFonts w:ascii="Times New Roman" w:hAnsi="Times New Roman" w:cs="Times New Roman"/>
            <w:sz w:val="24"/>
            <w:szCs w:val="24"/>
          </w:rPr>
          <w:t xml:space="preserve"> OPERANT CONDITIONING THEORY                                                       </w:t>
        </w:r>
        <w:r w:rsidR="00D86A98" w:rsidRPr="00522852">
          <w:rPr>
            <w:rFonts w:ascii="Times New Roman" w:hAnsi="Times New Roman" w:cs="Times New Roman"/>
            <w:sz w:val="24"/>
            <w:szCs w:val="24"/>
          </w:rPr>
          <w:fldChar w:fldCharType="begin"/>
        </w:r>
        <w:r w:rsidRPr="00522852">
          <w:rPr>
            <w:rFonts w:ascii="Times New Roman" w:hAnsi="Times New Roman" w:cs="Times New Roman"/>
            <w:sz w:val="24"/>
            <w:szCs w:val="24"/>
          </w:rPr>
          <w:instrText xml:space="preserve"> PAGE   \* MERGEFORMAT </w:instrText>
        </w:r>
        <w:r w:rsidR="00D86A98" w:rsidRPr="00522852">
          <w:rPr>
            <w:rFonts w:ascii="Times New Roman" w:hAnsi="Times New Roman" w:cs="Times New Roman"/>
            <w:sz w:val="24"/>
            <w:szCs w:val="24"/>
          </w:rPr>
          <w:fldChar w:fldCharType="separate"/>
        </w:r>
        <w:r w:rsidR="0055788A">
          <w:rPr>
            <w:rFonts w:ascii="Times New Roman" w:hAnsi="Times New Roman" w:cs="Times New Roman"/>
            <w:noProof/>
            <w:sz w:val="24"/>
            <w:szCs w:val="24"/>
          </w:rPr>
          <w:t>4</w:t>
        </w:r>
        <w:r w:rsidR="00D86A98" w:rsidRPr="0052285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581" w:rsidRDefault="004D00B4">
    <w:pPr>
      <w:pStyle w:val="Header"/>
      <w:jc w:val="right"/>
    </w:pPr>
    <w:r>
      <w:rPr>
        <w:rFonts w:ascii="Times New Roman" w:hAnsi="Times New Roman" w:cs="Times New Roman"/>
        <w:sz w:val="24"/>
        <w:szCs w:val="24"/>
      </w:rPr>
      <w:t xml:space="preserve">Running head: OPERANT CONDITIONING THEORY                                                               </w:t>
    </w:r>
    <w:sdt>
      <w:sdtPr>
        <w:id w:val="1403102924"/>
        <w:docPartObj>
          <w:docPartGallery w:val="Page Numbers (Top of Page)"/>
          <w:docPartUnique/>
        </w:docPartObj>
      </w:sdtPr>
      <w:sdtEndPr>
        <w:rPr>
          <w:noProof/>
        </w:rPr>
      </w:sdtEndPr>
      <w:sdtContent>
        <w:r w:rsidR="00D86A98">
          <w:fldChar w:fldCharType="begin"/>
        </w:r>
        <w:r>
          <w:instrText xml:space="preserve"> PAGE   \* MERGEFORMAT </w:instrText>
        </w:r>
        <w:r w:rsidR="00D86A98">
          <w:fldChar w:fldCharType="separate"/>
        </w:r>
        <w:r w:rsidR="0055788A">
          <w:rPr>
            <w:noProof/>
          </w:rPr>
          <w:t>1</w:t>
        </w:r>
        <w:r w:rsidR="00D86A98">
          <w:rPr>
            <w:noProof/>
          </w:rPr>
          <w:fldChar w:fldCharType="end"/>
        </w:r>
      </w:sdtContent>
    </w:sdt>
  </w:p>
  <w:p w:rsidR="00C90964" w:rsidRPr="00C90964" w:rsidRDefault="00C9096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5826"/>
    <w:rsid w:val="00145EAC"/>
    <w:rsid w:val="001F4063"/>
    <w:rsid w:val="00280E2A"/>
    <w:rsid w:val="002A7D62"/>
    <w:rsid w:val="002C69F9"/>
    <w:rsid w:val="00306F47"/>
    <w:rsid w:val="004255D1"/>
    <w:rsid w:val="004776E5"/>
    <w:rsid w:val="004B23DF"/>
    <w:rsid w:val="004D00B4"/>
    <w:rsid w:val="004F5AF1"/>
    <w:rsid w:val="00522852"/>
    <w:rsid w:val="005528A4"/>
    <w:rsid w:val="0055788A"/>
    <w:rsid w:val="00565826"/>
    <w:rsid w:val="005E18C7"/>
    <w:rsid w:val="00717E16"/>
    <w:rsid w:val="007379FF"/>
    <w:rsid w:val="008310A4"/>
    <w:rsid w:val="008B5210"/>
    <w:rsid w:val="008C6581"/>
    <w:rsid w:val="0096278C"/>
    <w:rsid w:val="009871EB"/>
    <w:rsid w:val="00AD6DC4"/>
    <w:rsid w:val="00B30EED"/>
    <w:rsid w:val="00C90964"/>
    <w:rsid w:val="00D50BBE"/>
    <w:rsid w:val="00D86A98"/>
    <w:rsid w:val="00DB753A"/>
    <w:rsid w:val="00DE57FC"/>
    <w:rsid w:val="00EA1D29"/>
    <w:rsid w:val="00F10187"/>
    <w:rsid w:val="00F65E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A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852"/>
  </w:style>
  <w:style w:type="paragraph" w:styleId="Footer">
    <w:name w:val="footer"/>
    <w:basedOn w:val="Normal"/>
    <w:link w:val="FooterChar"/>
    <w:uiPriority w:val="99"/>
    <w:unhideWhenUsed/>
    <w:rsid w:val="00522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852"/>
  </w:style>
  <w:style w:type="character" w:styleId="Emphasis">
    <w:name w:val="Emphasis"/>
    <w:basedOn w:val="DefaultParagraphFont"/>
    <w:uiPriority w:val="20"/>
    <w:qFormat/>
    <w:rsid w:val="00717E16"/>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2019-11-13T17:31:00Z</dcterms:created>
  <dcterms:modified xsi:type="dcterms:W3CDTF">2019-11-13T17:31:00Z</dcterms:modified>
</cp:coreProperties>
</file>